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F7" w:rsidRDefault="007412F7" w:rsidP="007412F7">
      <w:pPr>
        <w:rPr>
          <w:b/>
          <w:sz w:val="28"/>
          <w:szCs w:val="32"/>
        </w:rPr>
      </w:pPr>
      <w:r w:rsidRPr="007412F7">
        <w:rPr>
          <w:b/>
          <w:sz w:val="28"/>
          <w:szCs w:val="32"/>
        </w:rPr>
        <w:t>2</w:t>
      </w:r>
      <w:r w:rsidRPr="007412F7">
        <w:rPr>
          <w:b/>
          <w:sz w:val="28"/>
          <w:szCs w:val="32"/>
          <w:vertAlign w:val="superscript"/>
        </w:rPr>
        <w:t>nd</w:t>
      </w:r>
      <w:r w:rsidRPr="007412F7">
        <w:rPr>
          <w:b/>
          <w:sz w:val="28"/>
          <w:szCs w:val="32"/>
        </w:rPr>
        <w:t xml:space="preserve"> week – eyelids and lacrimal apparatus</w:t>
      </w:r>
    </w:p>
    <w:p w:rsidR="007412F7" w:rsidRPr="007412F7" w:rsidRDefault="007412F7" w:rsidP="007412F7">
      <w:pPr>
        <w:rPr>
          <w:b/>
          <w:sz w:val="28"/>
          <w:szCs w:val="32"/>
        </w:rPr>
      </w:pPr>
    </w:p>
    <w:p w:rsidR="007412F7" w:rsidRDefault="007412F7" w:rsidP="007412F7">
      <w:r>
        <w:t>1. Anatomy of the eyelids</w:t>
      </w:r>
    </w:p>
    <w:p w:rsidR="007412F7" w:rsidRDefault="007412F7" w:rsidP="007412F7">
      <w:r>
        <w:t>2. Congenital anomalies of the eyelids</w:t>
      </w:r>
    </w:p>
    <w:p w:rsidR="007412F7" w:rsidRDefault="007412F7" w:rsidP="007412F7">
      <w:r>
        <w:t>3. Eyelid skin diseases</w:t>
      </w:r>
    </w:p>
    <w:p w:rsidR="007412F7" w:rsidRDefault="007412F7" w:rsidP="007412F7">
      <w:r>
        <w:t>4. Blepharitis</w:t>
      </w:r>
    </w:p>
    <w:p w:rsidR="007412F7" w:rsidRDefault="007412F7" w:rsidP="007412F7">
      <w:r>
        <w:t>5. Disorders of the shape and position of the eyelids</w:t>
      </w:r>
    </w:p>
    <w:p w:rsidR="007412F7" w:rsidRDefault="007412F7" w:rsidP="007412F7">
      <w:r>
        <w:t>6. Eyelid motility disorder</w:t>
      </w:r>
    </w:p>
    <w:p w:rsidR="007412F7" w:rsidRDefault="007412F7" w:rsidP="007412F7">
      <w:r>
        <w:t>7. Acquired pathological disorders of the eyelids</w:t>
      </w:r>
    </w:p>
    <w:p w:rsidR="007412F7" w:rsidRDefault="007412F7" w:rsidP="007412F7">
      <w:r>
        <w:t>8. Eyelid tumors</w:t>
      </w:r>
    </w:p>
    <w:p w:rsidR="007412F7" w:rsidRDefault="007412F7" w:rsidP="007412F7">
      <w:r>
        <w:t>9. Anatomy of the lacrimal apparatus</w:t>
      </w:r>
    </w:p>
    <w:p w:rsidR="007412F7" w:rsidRDefault="007412F7" w:rsidP="007412F7">
      <w:r>
        <w:t>10. Tear film</w:t>
      </w:r>
    </w:p>
    <w:p w:rsidR="007412F7" w:rsidRDefault="007412F7" w:rsidP="007412F7">
      <w:r>
        <w:t>11. Tear secretion disorder</w:t>
      </w:r>
    </w:p>
    <w:p w:rsidR="007412F7" w:rsidRDefault="007412F7" w:rsidP="007412F7">
      <w:r>
        <w:t>12. Methods of examination of the lacrimal apparatus</w:t>
      </w:r>
    </w:p>
    <w:p w:rsidR="007412F7" w:rsidRDefault="007412F7" w:rsidP="007412F7">
      <w:r>
        <w:t>13. Lacrimal gland disorders</w:t>
      </w:r>
    </w:p>
    <w:p w:rsidR="007412F7" w:rsidRDefault="007412F7" w:rsidP="007412F7">
      <w:r>
        <w:t>14. Canaliculitis</w:t>
      </w:r>
    </w:p>
    <w:p w:rsidR="007412F7" w:rsidRDefault="007412F7" w:rsidP="007412F7">
      <w:r>
        <w:t>15. Dacryocystitis</w:t>
      </w:r>
    </w:p>
    <w:p w:rsidR="007412F7" w:rsidRDefault="007412F7" w:rsidP="007412F7">
      <w:r>
        <w:t>16. Dacryocystitis neonatorum</w:t>
      </w:r>
    </w:p>
    <w:p w:rsidR="007412F7" w:rsidRDefault="007412F7" w:rsidP="007412F7">
      <w:r>
        <w:t>17. Dry eye - keratoconjunctivitis sicca</w:t>
      </w:r>
    </w:p>
    <w:p w:rsidR="007412F7" w:rsidRDefault="007412F7" w:rsidP="007412F7">
      <w:r>
        <w:t>18. Interpretation of results - TBUT, Schirmer, Lissamine test</w:t>
      </w:r>
    </w:p>
    <w:p w:rsidR="007412F7" w:rsidRDefault="007412F7" w:rsidP="007412F7">
      <w:r>
        <w:t>19. Classification of dry eye in clinical practice</w:t>
      </w:r>
    </w:p>
    <w:p w:rsidR="007412F7" w:rsidRDefault="007412F7" w:rsidP="007412F7">
      <w:r>
        <w:t>20. Etiology of dry eye</w:t>
      </w:r>
    </w:p>
    <w:p w:rsidR="007412F7" w:rsidRDefault="007412F7" w:rsidP="007412F7">
      <w:r>
        <w:t>21. Pathogenesis of dry eye</w:t>
      </w:r>
    </w:p>
    <w:p w:rsidR="006E03D3" w:rsidRDefault="007412F7" w:rsidP="007412F7">
      <w:r>
        <w:t>22. Dry eye therapy</w:t>
      </w:r>
    </w:p>
    <w:sectPr w:rsidR="006E03D3" w:rsidSect="00FE09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12F7"/>
    <w:rsid w:val="006E03D3"/>
    <w:rsid w:val="007412F7"/>
    <w:rsid w:val="00E776B0"/>
    <w:rsid w:val="00FE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2024-01-29T16:50:00Z</dcterms:created>
  <dcterms:modified xsi:type="dcterms:W3CDTF">2024-01-29T16:58:00Z</dcterms:modified>
</cp:coreProperties>
</file>